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5" w:rsidRPr="00E358EA" w:rsidRDefault="00294435" w:rsidP="00E358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8EA">
        <w:rPr>
          <w:rFonts w:ascii="Times New Roman" w:hAnsi="Times New Roman"/>
          <w:b/>
          <w:sz w:val="28"/>
          <w:szCs w:val="28"/>
        </w:rPr>
        <w:t>Методичні рекомендації</w:t>
      </w:r>
    </w:p>
    <w:p w:rsidR="00294435" w:rsidRPr="00E358EA" w:rsidRDefault="00294435" w:rsidP="00E358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358EA">
        <w:rPr>
          <w:rFonts w:ascii="Times New Roman" w:hAnsi="Times New Roman"/>
          <w:sz w:val="28"/>
          <w:szCs w:val="28"/>
        </w:rPr>
        <w:t>з проведення та критерію оцінки</w:t>
      </w:r>
    </w:p>
    <w:p w:rsidR="00294435" w:rsidRPr="00E358EA" w:rsidRDefault="00294435" w:rsidP="00E358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358EA">
        <w:rPr>
          <w:rFonts w:ascii="Times New Roman" w:hAnsi="Times New Roman"/>
          <w:sz w:val="28"/>
          <w:szCs w:val="28"/>
        </w:rPr>
        <w:t xml:space="preserve">семінарського заняття 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358EA">
        <w:rPr>
          <w:rFonts w:ascii="Times New Roman" w:hAnsi="Times New Roman"/>
          <w:sz w:val="28"/>
          <w:szCs w:val="28"/>
        </w:rPr>
        <w:t xml:space="preserve"> з дисципліни «Бухгалтерський облік»</w:t>
      </w:r>
    </w:p>
    <w:p w:rsidR="00294435" w:rsidRPr="00E358EA" w:rsidRDefault="00294435" w:rsidP="00E358EA">
      <w:pPr>
        <w:spacing w:line="240" w:lineRule="auto"/>
        <w:rPr>
          <w:rFonts w:ascii="Times New Roman" w:hAnsi="Times New Roman"/>
          <w:sz w:val="28"/>
          <w:szCs w:val="28"/>
        </w:rPr>
      </w:pPr>
      <w:r w:rsidRPr="00E358EA">
        <w:rPr>
          <w:rFonts w:ascii="Times New Roman" w:hAnsi="Times New Roman"/>
          <w:sz w:val="28"/>
          <w:szCs w:val="28"/>
        </w:rPr>
        <w:t>І. Мета. порядок проведення і оформлення роботи.</w:t>
      </w:r>
    </w:p>
    <w:p w:rsidR="00294435" w:rsidRDefault="00294435" w:rsidP="00CC2C0B">
      <w:pPr>
        <w:rPr>
          <w:rFonts w:ascii="Times New Roman" w:hAnsi="Times New Roman"/>
          <w:sz w:val="28"/>
          <w:szCs w:val="28"/>
          <w:lang w:val="uk-UA"/>
        </w:rPr>
      </w:pPr>
      <w:r w:rsidRPr="00CC2C0B">
        <w:rPr>
          <w:rFonts w:ascii="Times New Roman" w:hAnsi="Times New Roman"/>
          <w:sz w:val="28"/>
          <w:szCs w:val="28"/>
        </w:rPr>
        <w:t xml:space="preserve">Семінарське заняття передбачає </w:t>
      </w:r>
      <w:r>
        <w:rPr>
          <w:rFonts w:ascii="Times New Roman" w:hAnsi="Times New Roman"/>
          <w:sz w:val="28"/>
          <w:szCs w:val="28"/>
          <w:lang w:val="uk-UA"/>
        </w:rPr>
        <w:t>поглиблення та та узагальнення</w:t>
      </w:r>
      <w:r w:rsidRPr="00CC2C0B">
        <w:rPr>
          <w:rFonts w:ascii="Times New Roman" w:hAnsi="Times New Roman"/>
          <w:sz w:val="28"/>
          <w:szCs w:val="28"/>
        </w:rPr>
        <w:t xml:space="preserve"> якості залишкових знань, умінь та навичок студентів за вивченим матеріалом. Письмові відповіді виконуються на окремих подвійних аркушах. На першій сторінці студент робить такий надпис: </w:t>
      </w:r>
    </w:p>
    <w:p w:rsidR="00294435" w:rsidRPr="00CC2C0B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2C0B">
        <w:t xml:space="preserve"> </w:t>
      </w:r>
      <w:r>
        <w:rPr>
          <w:lang w:val="uk-UA"/>
        </w:rPr>
        <w:t xml:space="preserve">                                            </w:t>
      </w:r>
      <w:r w:rsidRPr="00CC2C0B">
        <w:t xml:space="preserve">  </w:t>
      </w:r>
      <w:r w:rsidRPr="00CC2C0B">
        <w:rPr>
          <w:rFonts w:ascii="Times New Roman" w:hAnsi="Times New Roman"/>
          <w:sz w:val="28"/>
          <w:szCs w:val="28"/>
        </w:rPr>
        <w:t>Семінарське заняття №2</w:t>
      </w:r>
    </w:p>
    <w:p w:rsidR="00294435" w:rsidRPr="00CC2C0B" w:rsidRDefault="00294435" w:rsidP="00A33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2C0B">
        <w:rPr>
          <w:rFonts w:ascii="Times New Roman" w:hAnsi="Times New Roman"/>
          <w:sz w:val="28"/>
          <w:szCs w:val="28"/>
        </w:rPr>
        <w:t>з дисципліни «Бухгалтерський облік»</w:t>
      </w:r>
    </w:p>
    <w:p w:rsidR="00294435" w:rsidRPr="00CC2C0B" w:rsidRDefault="00294435" w:rsidP="00A33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2C0B">
        <w:rPr>
          <w:rFonts w:ascii="Times New Roman" w:hAnsi="Times New Roman"/>
          <w:sz w:val="28"/>
          <w:szCs w:val="28"/>
        </w:rPr>
        <w:t>студентки (студента) II курсу групи №2</w:t>
      </w:r>
    </w:p>
    <w:p w:rsidR="00294435" w:rsidRPr="00CC2C0B" w:rsidRDefault="00294435" w:rsidP="00A33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2C0B">
        <w:rPr>
          <w:rFonts w:ascii="Times New Roman" w:hAnsi="Times New Roman"/>
          <w:sz w:val="28"/>
          <w:szCs w:val="28"/>
        </w:rPr>
        <w:t>денної форми навчання спеціальності №072</w:t>
      </w:r>
    </w:p>
    <w:p w:rsidR="00294435" w:rsidRPr="00CC2C0B" w:rsidRDefault="00294435" w:rsidP="00A33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2C0B">
        <w:rPr>
          <w:rFonts w:ascii="Times New Roman" w:hAnsi="Times New Roman"/>
          <w:sz w:val="28"/>
          <w:szCs w:val="28"/>
        </w:rPr>
        <w:t>Прізвище, ім’я та по батькові (у родовому відмінку).</w:t>
      </w:r>
    </w:p>
    <w:p w:rsidR="00294435" w:rsidRPr="004655DF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4655DF">
        <w:rPr>
          <w:rFonts w:ascii="Times New Roman" w:hAnsi="Times New Roman"/>
          <w:b/>
          <w:sz w:val="28"/>
          <w:szCs w:val="28"/>
        </w:rPr>
        <w:t>ІІ.Оцінка роботи.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55DF">
        <w:rPr>
          <w:rFonts w:ascii="Times New Roman" w:hAnsi="Times New Roman"/>
          <w:sz w:val="28"/>
          <w:szCs w:val="28"/>
        </w:rPr>
        <w:t>Робота складається із двох завдань:</w:t>
      </w:r>
    </w:p>
    <w:p w:rsidR="00294435" w:rsidRPr="004655DF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4655D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Мозковий штурм:т</w:t>
      </w:r>
      <w:r w:rsidRPr="004655DF">
        <w:rPr>
          <w:rFonts w:ascii="Times New Roman" w:hAnsi="Times New Roman"/>
          <w:sz w:val="28"/>
          <w:szCs w:val="28"/>
        </w:rPr>
        <w:t>ести(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4655DF"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рати</w:t>
      </w:r>
      <w:r w:rsidRPr="004655DF">
        <w:rPr>
          <w:rFonts w:ascii="Times New Roman" w:hAnsi="Times New Roman"/>
          <w:sz w:val="28"/>
          <w:szCs w:val="28"/>
        </w:rPr>
        <w:t xml:space="preserve"> вірну відповідь).</w:t>
      </w:r>
    </w:p>
    <w:p w:rsidR="00294435" w:rsidRPr="00CC2C0B" w:rsidRDefault="00294435" w:rsidP="00A33AA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Кейс-ситуація.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4655DF">
        <w:t xml:space="preserve"> </w:t>
      </w:r>
      <w:r w:rsidRPr="00CC4A6D">
        <w:rPr>
          <w:rFonts w:ascii="Times New Roman" w:hAnsi="Times New Roman"/>
          <w:sz w:val="28"/>
          <w:szCs w:val="28"/>
        </w:rPr>
        <w:t xml:space="preserve">Правильна відповідь на перше завдання  оцінюється в 3 бали. 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Правильне виконання другого завдання оцінюється в 2 бали.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За помилки і недоліки при виконанні першого завдання оцінка знижується: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- за неправильну відповідь на один тест - 0,1 бала;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За  помилки і недоліки  у виконанні  другого завдання оцінка знижуються: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- за неохайність записів, виправлення і підчистки в записах - 0,2 бала;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- за арифметичні помилки - 0. 5 бали.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 xml:space="preserve">Загальна оцінка за виконану роботу виставляється з урахуванням суми балів по двох завданнях. </w:t>
      </w:r>
      <w:r w:rsidRPr="00CC4A6D">
        <w:rPr>
          <w:rFonts w:ascii="Times New Roman" w:hAnsi="Times New Roman"/>
          <w:sz w:val="28"/>
          <w:szCs w:val="28"/>
        </w:rPr>
        <w:tab/>
        <w:t>К-ть балів</w:t>
      </w:r>
      <w:r w:rsidRPr="00CC4A6D">
        <w:rPr>
          <w:rFonts w:ascii="Times New Roman" w:hAnsi="Times New Roman"/>
          <w:sz w:val="28"/>
          <w:szCs w:val="28"/>
        </w:rPr>
        <w:tab/>
        <w:t xml:space="preserve">              Оцінка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Відмінно</w:t>
      </w:r>
      <w:r w:rsidRPr="00CC4A6D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4,6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C4A6D">
        <w:rPr>
          <w:rFonts w:ascii="Times New Roman" w:hAnsi="Times New Roman"/>
          <w:sz w:val="28"/>
          <w:szCs w:val="28"/>
        </w:rPr>
        <w:t xml:space="preserve"> 5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C4A6D">
        <w:rPr>
          <w:rFonts w:ascii="Times New Roman" w:hAnsi="Times New Roman"/>
          <w:sz w:val="28"/>
          <w:szCs w:val="28"/>
        </w:rPr>
        <w:t xml:space="preserve"> 5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Добре</w:t>
      </w:r>
      <w:r w:rsidRPr="00CC4A6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3,6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C4A6D">
        <w:rPr>
          <w:rFonts w:ascii="Times New Roman" w:hAnsi="Times New Roman"/>
          <w:sz w:val="28"/>
          <w:szCs w:val="28"/>
        </w:rPr>
        <w:t xml:space="preserve"> 4,5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C4A6D">
        <w:rPr>
          <w:rFonts w:ascii="Times New Roman" w:hAnsi="Times New Roman"/>
          <w:sz w:val="28"/>
          <w:szCs w:val="28"/>
        </w:rPr>
        <w:t>4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>Задовільно</w:t>
      </w:r>
      <w:r w:rsidRPr="00CC4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2,6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C4A6D">
        <w:rPr>
          <w:rFonts w:ascii="Times New Roman" w:hAnsi="Times New Roman"/>
          <w:sz w:val="28"/>
          <w:szCs w:val="28"/>
        </w:rPr>
        <w:t xml:space="preserve"> 3,5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C4A6D">
        <w:rPr>
          <w:rFonts w:ascii="Times New Roman" w:hAnsi="Times New Roman"/>
          <w:sz w:val="28"/>
          <w:szCs w:val="28"/>
        </w:rPr>
        <w:t xml:space="preserve">3 </w:t>
      </w:r>
    </w:p>
    <w:p w:rsidR="00294435" w:rsidRPr="00CC4A6D" w:rsidRDefault="00294435" w:rsidP="00A33AAE">
      <w:pPr>
        <w:spacing w:line="240" w:lineRule="auto"/>
        <w:rPr>
          <w:rFonts w:ascii="Times New Roman" w:hAnsi="Times New Roman"/>
          <w:sz w:val="28"/>
          <w:szCs w:val="28"/>
        </w:rPr>
      </w:pPr>
      <w:r w:rsidRPr="00CC4A6D">
        <w:rPr>
          <w:rFonts w:ascii="Times New Roman" w:hAnsi="Times New Roman"/>
          <w:sz w:val="28"/>
          <w:szCs w:val="28"/>
        </w:rPr>
        <w:t xml:space="preserve">Незадовільно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C4A6D">
        <w:rPr>
          <w:rFonts w:ascii="Times New Roman" w:hAnsi="Times New Roman"/>
          <w:sz w:val="28"/>
          <w:szCs w:val="28"/>
        </w:rPr>
        <w:t>до 2,5</w:t>
      </w:r>
      <w:r w:rsidRPr="00CC4A6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4A6D">
        <w:rPr>
          <w:rFonts w:ascii="Times New Roman" w:hAnsi="Times New Roman"/>
          <w:sz w:val="28"/>
          <w:szCs w:val="28"/>
        </w:rPr>
        <w:t>2</w:t>
      </w:r>
    </w:p>
    <w:p w:rsidR="00294435" w:rsidRPr="004F2AE9" w:rsidRDefault="00294435" w:rsidP="0037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2AE9">
        <w:rPr>
          <w:rFonts w:ascii="Times New Roman" w:hAnsi="Times New Roman"/>
          <w:b/>
          <w:sz w:val="28"/>
          <w:szCs w:val="28"/>
          <w:lang w:val="uk-UA"/>
        </w:rPr>
        <w:t>Семінарське заняття №2</w:t>
      </w:r>
    </w:p>
    <w:p w:rsidR="00294435" w:rsidRDefault="00294435" w:rsidP="0037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D8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705D86">
        <w:rPr>
          <w:rFonts w:ascii="Times New Roman" w:hAnsi="Times New Roman"/>
          <w:b/>
          <w:sz w:val="28"/>
          <w:szCs w:val="28"/>
          <w:lang w:val="uk-UA"/>
        </w:rPr>
        <w:t xml:space="preserve"> «Бухгалтерський облік»</w:t>
      </w:r>
    </w:p>
    <w:p w:rsidR="00294435" w:rsidRPr="00371F2E" w:rsidRDefault="00294435" w:rsidP="004F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05D86">
        <w:rPr>
          <w:rFonts w:ascii="Times New Roman" w:hAnsi="Times New Roman"/>
          <w:sz w:val="28"/>
          <w:szCs w:val="28"/>
          <w:lang w:val="uk-UA"/>
        </w:rPr>
        <w:t>а темами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371F2E">
        <w:rPr>
          <w:rFonts w:ascii="Times New Roman" w:hAnsi="Times New Roman"/>
          <w:sz w:val="28"/>
          <w:szCs w:val="28"/>
          <w:lang w:val="uk-UA"/>
        </w:rPr>
        <w:t>№5.</w:t>
      </w:r>
      <w:r>
        <w:rPr>
          <w:rFonts w:ascii="Times New Roman" w:hAnsi="Times New Roman"/>
          <w:sz w:val="28"/>
          <w:szCs w:val="28"/>
          <w:lang w:val="uk-UA"/>
        </w:rPr>
        <w:t>Рахунки і подвійний запис.</w:t>
      </w:r>
    </w:p>
    <w:p w:rsidR="00294435" w:rsidRPr="00371F2E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1F2E">
        <w:rPr>
          <w:rFonts w:ascii="Times New Roman" w:hAnsi="Times New Roman"/>
          <w:sz w:val="28"/>
          <w:szCs w:val="28"/>
          <w:lang w:val="uk-UA"/>
        </w:rPr>
        <w:t>№6.</w:t>
      </w:r>
      <w:r>
        <w:rPr>
          <w:rFonts w:ascii="Times New Roman" w:hAnsi="Times New Roman"/>
          <w:sz w:val="28"/>
          <w:szCs w:val="28"/>
          <w:lang w:val="uk-UA"/>
        </w:rPr>
        <w:t>План рахунків бухгалтерського обліку.</w:t>
      </w:r>
    </w:p>
    <w:p w:rsidR="00294435" w:rsidRDefault="00294435" w:rsidP="0037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№ 1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2F0D">
        <w:rPr>
          <w:rFonts w:ascii="Times New Roman" w:hAnsi="Times New Roman"/>
          <w:b/>
          <w:sz w:val="28"/>
          <w:szCs w:val="28"/>
          <w:lang w:val="uk-UA"/>
        </w:rPr>
        <w:t xml:space="preserve">Тести (завдання </w:t>
      </w:r>
      <w:r w:rsidRPr="00502F0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рівня). </w:t>
      </w:r>
      <w:r w:rsidRPr="00371F2E">
        <w:rPr>
          <w:rFonts w:ascii="Times New Roman" w:hAnsi="Times New Roman"/>
          <w:sz w:val="28"/>
          <w:szCs w:val="28"/>
          <w:lang w:val="uk-UA"/>
        </w:rPr>
        <w:t>Виберіть вірну відповідь: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1.План рахунків-це: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А).систематизований перелік рахунків бухгалтерського обліку,що використовується для реєстрації банківських операцій;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Б).двостороння таблиця,ліва сторона якої називається актив,а права сторона називається пасив;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В).інформаційна модель,яка відображає кругообіг засобів банку,елементами якої виступають окремі рахунки.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2.Балансові рахунки в Плані рахунків класифікуються за: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А).ознакою часу;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Б).типами контрагентів;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В).обсягом операцій.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3.План рахунків складається з: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А).п'яти класів;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Б).десяти класів;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В).дев'яти класів.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4.Балансова частина Плану рахунків об'єднує:</w:t>
      </w:r>
    </w:p>
    <w:p w:rsidR="00294435" w:rsidRDefault="00294435" w:rsidP="00371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А).перші п'ять класів рахунків бухгалтерського обліку;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8566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перші шість класів рахунків бухгалтерського обліку;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В).перші вісім класів рахунків бухгалтерського обліку.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5.Друга частина в структурі Плану рахунків включає класи: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А).1-5;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Б).6-7;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В).8-9.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6.Третя частина в структурі Плану рахунків містить: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А).клас позабалансових рахунків(9клас);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Б).8-9клас;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В).1-9клас.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7.У першому класі Плану рахунків обліковуються: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А).довгострокові кредити;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Б).готівкові кошти;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В).основні засоби.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8.Клас другий  Плану рахунків називається: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А).казначейські та міжбанківські операції;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Б).операції з клієнтами;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В).фінансові та капітальні інвестиції.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9.За характером сальдо розрізняють рахунки: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А).аналітичні;синтетичні;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Б).активні,пасивні,активно-пасивні;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В).балансові,позабалансові.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10.За призначенням та структурою розрізняють рахунки: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А).основні,регулюючі,операційні,фінансово-результативні;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активів,рахунки зобов'язань,капіталу,доходів,витрат;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В).балансові,позабалансові.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11.За обсягом відображення інформації розрізняють рахунки: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А).основні, регулюючі;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Б).активні, пасивні;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В).аналітичні, синтетичні.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12.Балансові рахунки поділяють на: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А).постійні та тимчасові;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 та зобов'язань;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В).рахунки доходів та витрат.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13.Стосовно балансу рахунки бухгалтерського обліку поділяють на:</w:t>
      </w:r>
    </w:p>
    <w:p w:rsidR="00294435" w:rsidRDefault="00294435" w:rsidP="00DF10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DF10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інвентарні;грошові;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Б).балансові та позабалансові;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В).основні та регулюючі.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14.Постійними є рахунки: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активів,зобов'язань і власного капіталу;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 доходів і витрат;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В).операційні та фінансово-результативні.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15.Постійні балансові рахунки на кінець звітного періоду залишки: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А).мають;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Б).не мають;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В).всі відповіді вірні.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16.За призначенням та структурою рахунки поділяють на: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А).основні;регулюючі;операційні;фінансово-результативні;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активів;зобов'язань;власного  капіталу;доходів;витрат;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В).активні,пасивні та активно-пасивні.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17.Основні рахунки використовують для: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А).уточнення оцінки засобів та їх джерел;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Б).контролю за станом і рухом господарських засобів та  джерел їх утворення;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та контролю фінансових результатів діяльності банку.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18.Основні рахунки поділяють на: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А).пасивні;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 та пасивні;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В).інвентарні,грошові,розрахункові та рахунки капіталу.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19.Система рахунків –це: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А).систематизований перелік рахунків бухгалтерського обліку,що використовується для реєстрації банківських операцій;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Б).інформаційна модель,яка відображає кругообіг засобів банку,елементами якої виступають окремі рахунки;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В).носій інформації,який реєструє,нагромаджує та зберігає дані про конкретний об'єкт обліку.</w:t>
      </w: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56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20.Рахунок –це:</w:t>
      </w:r>
    </w:p>
    <w:p w:rsidR="00294435" w:rsidRDefault="00294435" w:rsidP="00AD0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AD06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носій інформації,який реєструє,нагромаджує та зберігає дані про конкретний об'єкт обліку;</w:t>
      </w:r>
    </w:p>
    <w:p w:rsidR="00294435" w:rsidRDefault="00294435" w:rsidP="00AD0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AD06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інформаційна модель,яка відображає кругообіг засобів банку,елементами якої виступають окремі рахунки;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F848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двостороння таблиця,ліва сторона якої називається актив,а права сторона називається пасив.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21.Схематично рахунок являє собою таблицю: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А).ліва сторона якої називається «актив»,а права сторона –«пасив»;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Б).ліва сторона якої називається «дебет», а права сторона – «кредит»;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В).всі відповіді вірні.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22.Відкрити рахунок означає: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А).вказати його назву;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Б).побудувати його схему,вказати кореспондуючі сторони,назву та записати початкове сальдо;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В).побудувати його схему,вказати назву.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23.Зміни,відображені за дебетом рахунка,називають: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А).дебетовим оборотом;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Б).кредитовим оборотом;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В).початковим сальдо.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24.Зміни, відображені за кредитом рахунка,називають:</w:t>
      </w:r>
    </w:p>
    <w:p w:rsidR="00294435" w:rsidRDefault="00294435" w:rsidP="00984D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А).дебетовим оборотом;</w:t>
      </w:r>
    </w:p>
    <w:p w:rsidR="00294435" w:rsidRDefault="00294435" w:rsidP="00984D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Б).кредитовим оборотом;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В).початковим сальдо.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25.Активні рахунки призначені для: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обліку наявності та руху активів банку;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обліку наявності та руху капіталу;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доходів.</w:t>
      </w: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F848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26.Пасивні рахунки призначені для: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обліку наявності та руху активів банку;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обліку наявності та руху капіталу,забезпечення та зобов'язань;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витрат.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27.Операції,що збільшують активний рахунок, записують: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А).по дебету рахунка;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 кредиту рахунка;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 дебету і кредиту рахунка.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28.Операції, що збільшують пасивний рахунок, записують: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835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дебету і кредиту рахунка;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Б).по дебету рахунка;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835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кредиту рахунка.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29.Кінцеве сальдо в активному рахунку визначають: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А).(початкове сальдо по дебету+оборот по дебету)-оборот по кредиту;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Б).(початкове сальдо по кредиту +оборот по кредиту)-оборот по дебету;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В).(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початкове сальдо по дебету+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оборот по кредиту)-оборот по кредиту.</w:t>
      </w:r>
    </w:p>
    <w:p w:rsidR="00294435" w:rsidRDefault="00294435" w:rsidP="00835F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F824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Кінцеве сальдо в пасивному рахунку визначають:</w:t>
      </w:r>
    </w:p>
    <w:p w:rsidR="00294435" w:rsidRDefault="00294435" w:rsidP="00F824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А).(початкове сальдо по дебету+оборот по дебету)-оборот по кредиту;</w:t>
      </w:r>
    </w:p>
    <w:p w:rsidR="00294435" w:rsidRDefault="00294435" w:rsidP="00F824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Б).(початкове сальдо по кредиту +оборот по кредиту)-оборот по дебету;</w:t>
      </w:r>
    </w:p>
    <w:p w:rsidR="00294435" w:rsidRDefault="00294435" w:rsidP="00F824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В).(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початкове сальдо по дебету+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оборот по кредиту)-оборот по дебету.</w:t>
      </w:r>
    </w:p>
    <w:p w:rsidR="00294435" w:rsidRDefault="00294435" w:rsidP="00F824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D0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502F0D">
        <w:rPr>
          <w:rFonts w:ascii="Times New Roman" w:hAnsi="Times New Roman"/>
          <w:b/>
          <w:sz w:val="28"/>
          <w:szCs w:val="28"/>
          <w:lang w:val="uk-UA"/>
        </w:rPr>
        <w:t>авдання</w:t>
      </w:r>
      <w:r w:rsidRPr="00EE16C9">
        <w:rPr>
          <w:rFonts w:ascii="Times New Roman" w:hAnsi="Times New Roman"/>
          <w:b/>
          <w:sz w:val="28"/>
          <w:szCs w:val="28"/>
        </w:rPr>
        <w:t xml:space="preserve"> </w:t>
      </w:r>
      <w:r w:rsidRPr="00502F0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02F0D">
        <w:rPr>
          <w:rFonts w:ascii="Times New Roman" w:hAnsi="Times New Roman"/>
          <w:b/>
          <w:sz w:val="28"/>
          <w:szCs w:val="28"/>
          <w:lang w:val="uk-UA"/>
        </w:rPr>
        <w:t xml:space="preserve"> рівня:</w:t>
      </w:r>
    </w:p>
    <w:p w:rsidR="00294435" w:rsidRDefault="00294435" w:rsidP="00D0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435" w:rsidRDefault="00294435" w:rsidP="00D02F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Скласти бухгалтерські проведення та відобразити на рахунку 1001 «Банкноти та монети в касі банку».Початкове сальдо на рахунку 1001 становило 27000грн.Протягом операційного дня в касі банку здійснилися такі операції: </w:t>
      </w:r>
    </w:p>
    <w:p w:rsidR="00294435" w:rsidRDefault="00294435" w:rsidP="00D02F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1.Оприбуткований виторг ПП «Вікторія» після перерахунку -70000грн.</w:t>
      </w:r>
    </w:p>
    <w:p w:rsidR="00294435" w:rsidRDefault="00294435" w:rsidP="00D02F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2.Видано готівку для  виплати зарплати ПП «Сніжинка»-29000грн.</w:t>
      </w:r>
    </w:p>
    <w:p w:rsidR="00294435" w:rsidRDefault="00294435" w:rsidP="00D02F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3.Видано аванс працівникові Маналатій С.О. на відрядження 800грн. </w:t>
      </w:r>
    </w:p>
    <w:p w:rsidR="00294435" w:rsidRPr="00D02FA0" w:rsidRDefault="00294435" w:rsidP="00F82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435" w:rsidRDefault="00294435" w:rsidP="00F82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35" w:rsidRDefault="00294435" w:rsidP="00F82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35" w:rsidRDefault="00294435" w:rsidP="00F82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35" w:rsidRDefault="00294435" w:rsidP="00F82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35" w:rsidRDefault="00294435" w:rsidP="004F2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435" w:rsidRPr="004F2AE9" w:rsidRDefault="00294435" w:rsidP="004F2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2AE9">
        <w:rPr>
          <w:rFonts w:ascii="Times New Roman" w:hAnsi="Times New Roman"/>
          <w:b/>
          <w:sz w:val="28"/>
          <w:szCs w:val="28"/>
          <w:lang w:val="uk-UA"/>
        </w:rPr>
        <w:t>Семінарське заняття №2</w:t>
      </w:r>
    </w:p>
    <w:p w:rsidR="00294435" w:rsidRDefault="00294435" w:rsidP="004F2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D8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705D86">
        <w:rPr>
          <w:rFonts w:ascii="Times New Roman" w:hAnsi="Times New Roman"/>
          <w:b/>
          <w:sz w:val="28"/>
          <w:szCs w:val="28"/>
          <w:lang w:val="uk-UA"/>
        </w:rPr>
        <w:t xml:space="preserve"> «Бухгалтерський облік»</w:t>
      </w:r>
    </w:p>
    <w:p w:rsidR="00294435" w:rsidRPr="00371F2E" w:rsidRDefault="00294435" w:rsidP="004F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05D86">
        <w:rPr>
          <w:rFonts w:ascii="Times New Roman" w:hAnsi="Times New Roman"/>
          <w:sz w:val="28"/>
          <w:szCs w:val="28"/>
          <w:lang w:val="uk-UA"/>
        </w:rPr>
        <w:t>а темами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371F2E">
        <w:rPr>
          <w:rFonts w:ascii="Times New Roman" w:hAnsi="Times New Roman"/>
          <w:sz w:val="28"/>
          <w:szCs w:val="28"/>
          <w:lang w:val="uk-UA"/>
        </w:rPr>
        <w:t>№5.</w:t>
      </w:r>
      <w:r>
        <w:rPr>
          <w:rFonts w:ascii="Times New Roman" w:hAnsi="Times New Roman"/>
          <w:sz w:val="28"/>
          <w:szCs w:val="28"/>
          <w:lang w:val="uk-UA"/>
        </w:rPr>
        <w:t>Рахунки і подвійний запис.</w:t>
      </w:r>
    </w:p>
    <w:p w:rsidR="00294435" w:rsidRDefault="00294435" w:rsidP="004F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1F2E">
        <w:rPr>
          <w:rFonts w:ascii="Times New Roman" w:hAnsi="Times New Roman"/>
          <w:sz w:val="28"/>
          <w:szCs w:val="28"/>
          <w:lang w:val="uk-UA"/>
        </w:rPr>
        <w:t>№6.</w:t>
      </w:r>
      <w:r>
        <w:rPr>
          <w:rFonts w:ascii="Times New Roman" w:hAnsi="Times New Roman"/>
          <w:sz w:val="28"/>
          <w:szCs w:val="28"/>
          <w:lang w:val="uk-UA"/>
        </w:rPr>
        <w:t>План рахунків бухгалтерського обліку.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Варіант № 2</w:t>
      </w:r>
    </w:p>
    <w:p w:rsidR="00294435" w:rsidRDefault="00294435" w:rsidP="00CC4A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2F0D">
        <w:rPr>
          <w:rFonts w:ascii="Times New Roman" w:hAnsi="Times New Roman"/>
          <w:b/>
          <w:sz w:val="28"/>
          <w:szCs w:val="28"/>
          <w:lang w:val="uk-UA"/>
        </w:rPr>
        <w:t xml:space="preserve">Тести (завдання </w:t>
      </w:r>
      <w:r w:rsidRPr="00502F0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рівня). </w:t>
      </w:r>
      <w:r w:rsidRPr="00371F2E">
        <w:rPr>
          <w:rFonts w:ascii="Times New Roman" w:hAnsi="Times New Roman"/>
          <w:sz w:val="28"/>
          <w:szCs w:val="28"/>
          <w:lang w:val="uk-UA"/>
        </w:rPr>
        <w:t>Виберіть вірну відповідь: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 обсягом відображення інформації розрізняють рахунки: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А).основні, регулюючі;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Б).активні, пасивні;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В).аналітичні, синтетичні.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2.Балансові рахунки поділяють на: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А).постійні та тимчасові;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 та зобов'язань;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В).рахунки доходів та витрат.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3.Стосовно балансу рахунки бухгалтерського обліку поділяють на: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DF10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інвентарні;грошові;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Б).балансові та позабалансові;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В).основні та регулюючі.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4.Постійними є рахунки: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активів,зобов'язань і власного капіталу;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 доходів і витрат;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В).операційні та фінансово-результативні.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5.Постійні балансові рахунки на кінець звітного періоду залишки: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А).мають;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Б).не мають;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В).всі відповіді вірні.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6.Третя частина в структурі Плану рахунків містить: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А).клас позабалансових рахунків(9клас);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Б).8-9клас;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В).1-9клас.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7.У першому класі Плану рахунків обліковуються: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А).довгострокові кредити;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Б).готівкові кошти;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В).основні засоби.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8.Клас другий  Плану рахунків називається: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А).казначейські та міжбанківські операції;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Б).операції з клієнтами;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В).фінансові та капітальні інвестиції.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9.За характером сальдо розрізняють рахунки: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А).аналітичні;синтетичні;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Б).активні,пасивні,активно-пасивні;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В).балансові,позабалансові.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10.За призначенням та структурою розрізняють рахунки: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А).основні,регулюючі,операційні,фінансово-результативні;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активів,рахунки зобов'язань,капіталу,доходів,витрат;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В).балансові,позабалансові.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11.Пасивні рахунки призначені для: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обліку наявності та руху активів банку;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обліку наявності та руху капіталу,забезпечення та зобов'язань;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витрат.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12.Операції,що збільшують активний рахунок, записують: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А).по дебету рахунка;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 кредиту рахунка;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 дебету і кредиту рахунка.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13.Операції, що збільшують пасивний рахунок, записують: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835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дебету і кредиту рахунка;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Б).по дебету рахунка;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835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кредиту рахунка.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14.Кінцеве сальдо в активному рахунку визначають: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А).(початкове сальдо по дебету+оборот по дебету)-оборот по кредиту;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Б).(початкове сальдо по кредиту +оборот по кредиту)-оборот по дебету;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В).(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початкове сальдо по дебету+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оборот по кредиту)-оборот по кредиту.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Кінцеве сальдо в пасивному рахунку визначають: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А).(початкове сальдо по дебету+оборот по дебету)-оборот по кредиту;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Б).(початкове сальдо по кредиту +оборот по кредиту)-оборот по дебету;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В).(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початкове сальдо по дебету+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оборот по кредиту)-оборот по дебету.</w:t>
      </w:r>
    </w:p>
    <w:p w:rsidR="00294435" w:rsidRDefault="00294435" w:rsidP="0050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16.План рахунків-це: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А).систематизований перелік рахунків бухгалтерського обліку,що використовується для реєстрації банківських операцій;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Б).двостороння таблиця,ліва сторона якої називається актив,а права сторона називається пасив;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В).інформаційна модель,яка відображає кругообіг засобів банку,елементами якої виступають окремі рахунки.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17.Балансові рахунки в Плані рахунків класифікуються за: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А).ознакою часу;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Б).типами контрагентів;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В).обсягом операцій.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18.План рахунків складається з: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А).п'яти класів;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Б).десяти класів;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В).дев'яти класів.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19.Балансова частина Плану рахунків об'єднує: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А).перші п'ять класів рахунків бухгалтерського обліку;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8566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перші шість класів рахунків бухгалтерського обліку;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В).перші вісім класів рахунків бухгалтерського обліку.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20.Друга частина в структурі Плану рахунків включає класи: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А).1-5;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Б).6-7;</w:t>
      </w:r>
    </w:p>
    <w:p w:rsidR="00294435" w:rsidRDefault="00294435" w:rsidP="009B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В).8-9.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21.За призначенням та структурою рахунки поділяють на: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А).основні;регулюючі;операційні;фінансово-результативні;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активів;зобов'язань;власного  капіталу;доходів;витрат;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В).активні,пасивні та активно-пасивні.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22.Основні рахунки використовують для: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А).уточнення оцінки засобів та їх джерел;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Б).контролю за станом і рухом господарських засобів та  джерел їх утворення;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та контролю фінансових результатів діяльності банку.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23.Основні рахунки поділяють на: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А).пасивні;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 та пасивні;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В).інвентарні,грошові,розрахункові та рахунки капіталу.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24.Система рахунків –це: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А).систематизований перелік рахунків бухгалтерського обліку,що використовується для реєстрації банківських операцій;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Б).інформаційна модель,яка відображає кругообіг засобів банку,елементами якої виступають окремі рахунки;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В).носій інформації,який реєструє,нагромаджує та зберігає дані про конкретний об'єкт обліку.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25.Рахунок –це: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AD06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носій інформації,який реєструє,нагромаджує та зберігає дані про конкретний об'єкт обліку;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AD06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інформаційна модель,яка відображає кругообіг засобів банку,елементами якої виступають окремі рахунки;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F848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двостороння таблиця,ліва сторона якої називається актив,а права сторона називається пасив.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26.Схематично рахунок являє собою таблицю: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А).ліва сторона якої називається «актив»,а права сторона –«пасив»;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Б).ліва сторона якої називається «дебет», а права сторона – «кредит»;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В).всі відповіді вірні.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27.Відкрити рахунок означає: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А).вказати його назву;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Б).побудувати його схему,вказати кореспондуючі сторони,назву та записати початкове сальдо;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В).побудувати його схему,вказати назву.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28.Зміни,відображені за дебетом рахунка,називають: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А).дебетовим оборотом;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Б).кредитовим оборотом;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В).початковим сальдо.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29.Зміни, відображені за кредитом рахунка,називають: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А).дебетовим оборотом;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Б).кредитовим оборотом;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В).початковим сальдо.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30.Активні рахунки призначені для: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обліку наявності та руху активів банку;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обліку наявності та руху капіталу;</w:t>
      </w: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доходів.</w:t>
      </w:r>
    </w:p>
    <w:p w:rsidR="00294435" w:rsidRDefault="00294435" w:rsidP="00E35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435" w:rsidRDefault="00294435" w:rsidP="00E35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502F0D">
        <w:rPr>
          <w:rFonts w:ascii="Times New Roman" w:hAnsi="Times New Roman"/>
          <w:b/>
          <w:sz w:val="28"/>
          <w:szCs w:val="28"/>
          <w:lang w:val="uk-UA"/>
        </w:rPr>
        <w:t>авдання</w:t>
      </w:r>
      <w:r w:rsidRPr="00EE16C9">
        <w:rPr>
          <w:rFonts w:ascii="Times New Roman" w:hAnsi="Times New Roman"/>
          <w:b/>
          <w:sz w:val="28"/>
          <w:szCs w:val="28"/>
        </w:rPr>
        <w:t xml:space="preserve"> </w:t>
      </w:r>
      <w:r w:rsidRPr="00502F0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02F0D">
        <w:rPr>
          <w:rFonts w:ascii="Times New Roman" w:hAnsi="Times New Roman"/>
          <w:b/>
          <w:sz w:val="28"/>
          <w:szCs w:val="28"/>
          <w:lang w:val="uk-UA"/>
        </w:rPr>
        <w:t xml:space="preserve"> рівня:</w:t>
      </w:r>
    </w:p>
    <w:p w:rsidR="00294435" w:rsidRDefault="00294435" w:rsidP="00E358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якої групи рахунків відносяться вказані рахунки:</w:t>
      </w:r>
    </w:p>
    <w:p w:rsidR="00294435" w:rsidRDefault="00294435" w:rsidP="00E358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701"/>
        <w:gridCol w:w="1559"/>
        <w:gridCol w:w="1701"/>
        <w:gridCol w:w="1502"/>
        <w:gridCol w:w="1582"/>
      </w:tblGrid>
      <w:tr w:rsidR="00294435" w:rsidRPr="00017D78" w:rsidTr="007C738C">
        <w:tc>
          <w:tcPr>
            <w:tcW w:w="1526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рахунок</w:t>
            </w:r>
          </w:p>
        </w:tc>
        <w:tc>
          <w:tcPr>
            <w:tcW w:w="1701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За характером сальдо</w:t>
            </w:r>
          </w:p>
        </w:tc>
        <w:tc>
          <w:tcPr>
            <w:tcW w:w="1559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За обсягом відображення інформації</w:t>
            </w:r>
          </w:p>
        </w:tc>
        <w:tc>
          <w:tcPr>
            <w:tcW w:w="1701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Стосовно бухгалтерського</w:t>
            </w:r>
          </w:p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обліку</w:t>
            </w:r>
          </w:p>
        </w:tc>
        <w:tc>
          <w:tcPr>
            <w:tcW w:w="1502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За  призначенням та структурою</w:t>
            </w:r>
          </w:p>
        </w:tc>
        <w:tc>
          <w:tcPr>
            <w:tcW w:w="1582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За економічним змістом</w:t>
            </w:r>
          </w:p>
        </w:tc>
      </w:tr>
      <w:tr w:rsidR="00294435" w:rsidRPr="00017D78" w:rsidTr="007C738C">
        <w:tc>
          <w:tcPr>
            <w:tcW w:w="1526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Банкноти та монети в касі банку</w:t>
            </w:r>
          </w:p>
        </w:tc>
        <w:tc>
          <w:tcPr>
            <w:tcW w:w="1701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435" w:rsidRPr="00017D78" w:rsidTr="007C738C">
        <w:tc>
          <w:tcPr>
            <w:tcW w:w="1526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58EA">
              <w:rPr>
                <w:rFonts w:ascii="Times New Roman" w:hAnsi="Times New Roman"/>
                <w:sz w:val="24"/>
                <w:szCs w:val="24"/>
                <w:lang w:val="uk-UA"/>
              </w:rPr>
              <w:t>Доходи майбутніх періодів</w:t>
            </w:r>
          </w:p>
        </w:tc>
        <w:tc>
          <w:tcPr>
            <w:tcW w:w="1701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94435" w:rsidRPr="00E358EA" w:rsidRDefault="00294435" w:rsidP="007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2228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Pr="00705D86" w:rsidRDefault="00294435" w:rsidP="00EE1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Семінарське заняття №2</w:t>
      </w:r>
    </w:p>
    <w:p w:rsidR="00294435" w:rsidRDefault="00294435" w:rsidP="00EE1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D8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705D86">
        <w:rPr>
          <w:rFonts w:ascii="Times New Roman" w:hAnsi="Times New Roman"/>
          <w:b/>
          <w:sz w:val="28"/>
          <w:szCs w:val="28"/>
          <w:lang w:val="uk-UA"/>
        </w:rPr>
        <w:t xml:space="preserve"> «Бухгалтерський облік»</w:t>
      </w:r>
    </w:p>
    <w:p w:rsidR="00294435" w:rsidRPr="00371F2E" w:rsidRDefault="00294435" w:rsidP="00E358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05D86">
        <w:rPr>
          <w:rFonts w:ascii="Times New Roman" w:hAnsi="Times New Roman"/>
          <w:sz w:val="28"/>
          <w:szCs w:val="28"/>
          <w:lang w:val="uk-UA"/>
        </w:rPr>
        <w:t>а темами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371F2E">
        <w:rPr>
          <w:rFonts w:ascii="Times New Roman" w:hAnsi="Times New Roman"/>
          <w:sz w:val="28"/>
          <w:szCs w:val="28"/>
          <w:lang w:val="uk-UA"/>
        </w:rPr>
        <w:t>№5.</w:t>
      </w:r>
      <w:r>
        <w:rPr>
          <w:rFonts w:ascii="Times New Roman" w:hAnsi="Times New Roman"/>
          <w:sz w:val="28"/>
          <w:szCs w:val="28"/>
          <w:lang w:val="uk-UA"/>
        </w:rPr>
        <w:t>Рахунки і подвійний запис.</w:t>
      </w:r>
    </w:p>
    <w:p w:rsidR="00294435" w:rsidRPr="00371F2E" w:rsidRDefault="00294435" w:rsidP="009528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1F2E">
        <w:rPr>
          <w:rFonts w:ascii="Times New Roman" w:hAnsi="Times New Roman"/>
          <w:sz w:val="28"/>
          <w:szCs w:val="28"/>
          <w:lang w:val="uk-UA"/>
        </w:rPr>
        <w:t>№6.</w:t>
      </w:r>
      <w:r>
        <w:rPr>
          <w:rFonts w:ascii="Times New Roman" w:hAnsi="Times New Roman"/>
          <w:sz w:val="28"/>
          <w:szCs w:val="28"/>
          <w:lang w:val="uk-UA"/>
        </w:rPr>
        <w:t>План рахунків бухгалтерського обліку.</w:t>
      </w:r>
    </w:p>
    <w:p w:rsidR="00294435" w:rsidRDefault="00294435" w:rsidP="00EE1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Варіант №3 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2F0D">
        <w:rPr>
          <w:rFonts w:ascii="Times New Roman" w:hAnsi="Times New Roman"/>
          <w:b/>
          <w:sz w:val="28"/>
          <w:szCs w:val="28"/>
          <w:lang w:val="uk-UA"/>
        </w:rPr>
        <w:t xml:space="preserve">Тести (завдання </w:t>
      </w:r>
      <w:r w:rsidRPr="00502F0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рівня). </w:t>
      </w:r>
      <w:r w:rsidRPr="00371F2E">
        <w:rPr>
          <w:rFonts w:ascii="Times New Roman" w:hAnsi="Times New Roman"/>
          <w:sz w:val="28"/>
          <w:szCs w:val="28"/>
          <w:lang w:val="uk-UA"/>
        </w:rPr>
        <w:t>Виберіть вірну відповідь: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1.Пасивні рахунки призначені для: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обліку наявності та руху активів банку;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обліку наявності та руху капіталу,забезпечення та зобов'язань;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витрат.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2.Операції,що збільшують активний рахунок, записують: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А).по дебету рахунка;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 кредиту рахунка;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 дебету і кредиту рахунка.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3.Операції, що збільшують пасивний рахунок, записують: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835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дебету і кредиту рахунка;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Б).по дебету рахунка;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835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кредиту рахунка.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4.Кінцеве сальдо в активному рахунку визначають: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А).(початкове сальдо по дебету+оборот по дебету)-оборот по кредиту;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Б).(початкове сальдо по кредиту +оборот по кредиту)-оборот по дебету;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В).(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початкове сальдо по дебету+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оборот по кредиту)-оборот по кредиту.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Кінцеве сальдо в пасивному рахунку визначають: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А).(початкове сальдо по дебету+оборот по дебету)-оборот по кредиту;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Б).(початкове сальдо по кредиту +оборот по кредиту)-оборот по дебету;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В).(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початкове сальдо по дебету+</w:t>
      </w:r>
      <w:r w:rsidRPr="00F824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оборот по кредиту)-оборот по дебету.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6.За обсягом відображення інформації розрізняють рахунки: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А).основні, регулюючі;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Б).активні, пасивні;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В).аналітичні, синтетичні.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7.Балансові рахунки поділяють на: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А).постійні та тимчасові;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 та зобов'язань;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В).рахунки доходів та витрат.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8.Стосовно балансу рахунки бухгалтерського обліку поділяють на: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DF10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інвентарні;грошові;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Б).балансові та позабалансові;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В).основні та регулюючі.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9.Постійними є рахунки: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активів,зобов'язань і власного капіталу;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 доходів і витрат;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В).операційні та фінансово-результативні.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10.Постійні балансові рахунки на кінець звітного періоду залишки: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А).мають;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Б).не мають;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В).всі відповіді вірні.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11.План рахунків-це: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А).систематизований перелік рахунків бухгалтерського обліку,що використовується для реєстрації банківських операцій;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Б).двостороння таблиця,ліва сторона якої називається актив,а права сторона називається пасив;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В).інформаційна модель,яка відображає кругообіг засобів банку,елементами якої виступають окремі рахунки.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12.Балансові рахунки в Плані рахунків класифікуються за: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А).ознакою часу;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Б).типами контрагентів;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В).обсягом операцій.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13.План рахунків складається з: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А).п'яти класів;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Б).десяти класів;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В).дев'яти класів.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14.Балансова частина Плану рахунків об'єднує: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А).перші п'ять класів рахунків бухгалтерського обліку;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8566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перші шість класів рахунків бухгалтерського обліку;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В).перші вісім класів рахунків бухгалтерського обліку.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15.Друга частина в структурі Плану рахунків включає класи: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А).1-5;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Б).6-7;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В).8-9.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16.Схематично рахунок являє собою таблицю: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А).ліва сторона якої називається «актив»,а права сторона –«пасив»;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Б).ліва сторона якої називається «дебет», а права сторона – «кредит»;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В).всі відповіді вірні.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17.Відкрити рахунок означає: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А).вказати його назву;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Б).побудувати його схему,вказати кореспондуючі сторони,назву та записати початкове сальдо;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В).побудувати його схему,вказати назву.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18.Зміни,відображені за дебетом рахунка,називають: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А).дебетовим оборотом;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Б).кредитовим оборотом;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В).початковим сальдо.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19.Зміни, відображені за кредитом рахунка,називають: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А).дебетовим оборотом;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Б).кредитовим оборотом;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В).початковим сальдо.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20.Активні рахунки призначені для: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обліку наявності та руху активів банку;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 обліку наявності та руху капіталу;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доходів.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21.Третя частина в структурі Плану рахунків містить: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А).клас позабалансових рахунків(9клас);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Б).8-9клас;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В).1-9клас.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22.У першому класі Плану рахунків обліковуються: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А).довгострокові кредити;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Б).готівкові кошти;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В).основні засоби.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23.Клас другий  Плану рахунків називається: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А).казначейські та міжбанківські операції;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Б).операції з клієнтами;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В).фінансові та капітальні інвестиції.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24.За характером сальдо розрізняють рахунки: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А).аналітичні;синтетичні;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Б).активні,пасивні,активно-пасивні;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В).балансові,позабалансові.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25.За призначенням та структурою розрізняють рахунки: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А).основні,регулюючі,операційні,фінансово-результативні;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активів,рахунки зобов'язань,капіталу,доходів,витрат;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В).балансові,позабалансові.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26.За призначенням та структурою рахунки поділяють на: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А).основні;регулюючі;операційні;фінансово-результативні;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Б).рахунки активів;зобов'язань;власного  капіталу;доходів;витрат;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В).активні,пасивні та активно-пасивні.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27.Основні рахунки використовують для: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А).уточнення оцінки засобів та їх джерел;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Б).контролю за станом і рухом господарських засобів та  джерел їх утворення;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В).обліку та контролю фінансових результатів діяльності банку.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28.Основні рахунки поділяють на: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А).пасивні;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Б).активні та пасивні;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В).інвентарні,грошові,розрахункові та рахунки капіталу.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29.Система рахунків –це: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А).систематизований перелік рахунків бухгалтерського обліку,що використовується для реєстрації банківських операцій;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Б).інформаційна модель,яка відображає кругообіг засобів банку,елементами якої виступають окремі рахунки;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В).носій інформації,який реєструє,нагромаджує та зберігає дані про конкретний об'єкт обліку.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30.Рахунок –це: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</w:t>
      </w:r>
      <w:r w:rsidRPr="00AD06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носій інформації,який реєструє,нагромаджує та зберігає дані про конкретний об'єкт обліку;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AD06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інформаційна модель,яка відображає кругообіг засобів банку,елементами якої виступають окремі рахунки;</w:t>
      </w:r>
    </w:p>
    <w:p w:rsidR="00294435" w:rsidRDefault="00294435" w:rsidP="00E03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F848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двостороння таблиця,ліва сторона якої називається актив,а права сторона називається пасив.</w:t>
      </w:r>
    </w:p>
    <w:p w:rsidR="00294435" w:rsidRDefault="00294435" w:rsidP="00EE16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435" w:rsidRDefault="00294435" w:rsidP="00DA4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502F0D">
        <w:rPr>
          <w:rFonts w:ascii="Times New Roman" w:hAnsi="Times New Roman"/>
          <w:b/>
          <w:sz w:val="28"/>
          <w:szCs w:val="28"/>
          <w:lang w:val="uk-UA"/>
        </w:rPr>
        <w:t>авдання</w:t>
      </w:r>
      <w:r w:rsidRPr="00DA45DE">
        <w:rPr>
          <w:rFonts w:ascii="Times New Roman" w:hAnsi="Times New Roman"/>
          <w:b/>
          <w:sz w:val="28"/>
          <w:szCs w:val="28"/>
        </w:rPr>
        <w:t xml:space="preserve"> </w:t>
      </w:r>
      <w:r w:rsidRPr="00502F0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02F0D">
        <w:rPr>
          <w:rFonts w:ascii="Times New Roman" w:hAnsi="Times New Roman"/>
          <w:b/>
          <w:sz w:val="28"/>
          <w:szCs w:val="28"/>
          <w:lang w:val="uk-UA"/>
        </w:rPr>
        <w:t xml:space="preserve"> рівня:</w:t>
      </w:r>
    </w:p>
    <w:p w:rsidR="00294435" w:rsidRPr="00502F0D" w:rsidRDefault="00294435" w:rsidP="00DA4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435" w:rsidRDefault="00294435" w:rsidP="00DA45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схемі рахунка 1001 «Банкноти та монети в касі банку» відобразити операції:</w:t>
      </w:r>
    </w:p>
    <w:p w:rsidR="00294435" w:rsidRDefault="00294435" w:rsidP="00DA45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початок робочого дня в касі банку було - 30000грн.</w:t>
      </w:r>
    </w:p>
    <w:p w:rsidR="00294435" w:rsidRDefault="00294435" w:rsidP="00DA45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1.Протягом операційного дня надійшов виторг від ПП «Сокіл»- 7373грн.</w:t>
      </w:r>
    </w:p>
    <w:p w:rsidR="00294435" w:rsidRDefault="00294435" w:rsidP="00DA45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2.Працівник Сидоренко О.І. повернув в касу невикористані кошти з відрядження -342грн.</w:t>
      </w:r>
    </w:p>
    <w:p w:rsidR="00294435" w:rsidRDefault="00294435" w:rsidP="00DA45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3.Виплачено готівку підприємству «Веста» згідно чеку на зарплату -23445грн.</w:t>
      </w:r>
    </w:p>
    <w:p w:rsidR="00294435" w:rsidRDefault="00294435" w:rsidP="00DA45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4.Видано готівку в обмінний пункт  -10200грн.</w:t>
      </w:r>
    </w:p>
    <w:sectPr w:rsidR="00294435" w:rsidSect="00EE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5A3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F6F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B2B3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7E1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382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302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CE5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6CB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0EE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48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F2E"/>
    <w:rsid w:val="00017D78"/>
    <w:rsid w:val="000223FF"/>
    <w:rsid w:val="000559DB"/>
    <w:rsid w:val="000719ED"/>
    <w:rsid w:val="00212EAB"/>
    <w:rsid w:val="00222819"/>
    <w:rsid w:val="00294435"/>
    <w:rsid w:val="002D213E"/>
    <w:rsid w:val="003124C5"/>
    <w:rsid w:val="00371F2E"/>
    <w:rsid w:val="003C4C26"/>
    <w:rsid w:val="00407370"/>
    <w:rsid w:val="00457C76"/>
    <w:rsid w:val="004655DF"/>
    <w:rsid w:val="00471D8C"/>
    <w:rsid w:val="00477778"/>
    <w:rsid w:val="004D7ED6"/>
    <w:rsid w:val="004F2AE9"/>
    <w:rsid w:val="00502F0D"/>
    <w:rsid w:val="005B78D9"/>
    <w:rsid w:val="005F44C2"/>
    <w:rsid w:val="00670948"/>
    <w:rsid w:val="006D7140"/>
    <w:rsid w:val="006E2F14"/>
    <w:rsid w:val="00705D86"/>
    <w:rsid w:val="0071228A"/>
    <w:rsid w:val="0073294F"/>
    <w:rsid w:val="0074098C"/>
    <w:rsid w:val="007C738C"/>
    <w:rsid w:val="00810E04"/>
    <w:rsid w:val="00835FF6"/>
    <w:rsid w:val="00856606"/>
    <w:rsid w:val="008601F7"/>
    <w:rsid w:val="0089609B"/>
    <w:rsid w:val="008F2BE0"/>
    <w:rsid w:val="00904535"/>
    <w:rsid w:val="00930914"/>
    <w:rsid w:val="00937309"/>
    <w:rsid w:val="0095091D"/>
    <w:rsid w:val="00952862"/>
    <w:rsid w:val="00972E8B"/>
    <w:rsid w:val="00984D18"/>
    <w:rsid w:val="009B7039"/>
    <w:rsid w:val="009E1B7F"/>
    <w:rsid w:val="00A0228A"/>
    <w:rsid w:val="00A212B5"/>
    <w:rsid w:val="00A33AAE"/>
    <w:rsid w:val="00A91123"/>
    <w:rsid w:val="00AB2FFA"/>
    <w:rsid w:val="00AD0660"/>
    <w:rsid w:val="00B15434"/>
    <w:rsid w:val="00B311C5"/>
    <w:rsid w:val="00B670A5"/>
    <w:rsid w:val="00B84EAF"/>
    <w:rsid w:val="00BD5E84"/>
    <w:rsid w:val="00C503F5"/>
    <w:rsid w:val="00CC2C0B"/>
    <w:rsid w:val="00CC4A6D"/>
    <w:rsid w:val="00D02FA0"/>
    <w:rsid w:val="00D83E7F"/>
    <w:rsid w:val="00DA45DE"/>
    <w:rsid w:val="00DF1029"/>
    <w:rsid w:val="00E030CA"/>
    <w:rsid w:val="00E358EA"/>
    <w:rsid w:val="00E71BC0"/>
    <w:rsid w:val="00E82B95"/>
    <w:rsid w:val="00EE08B6"/>
    <w:rsid w:val="00EE16C9"/>
    <w:rsid w:val="00F2644B"/>
    <w:rsid w:val="00F4586F"/>
    <w:rsid w:val="00F53218"/>
    <w:rsid w:val="00F82418"/>
    <w:rsid w:val="00F84869"/>
    <w:rsid w:val="00FA0F4A"/>
    <w:rsid w:val="00FC09C8"/>
    <w:rsid w:val="00FD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B6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78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</TotalTime>
  <Pages>13</Pages>
  <Words>12014</Words>
  <Characters>6849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15</cp:revision>
  <dcterms:created xsi:type="dcterms:W3CDTF">2017-11-03T05:31:00Z</dcterms:created>
  <dcterms:modified xsi:type="dcterms:W3CDTF">2024-06-04T08:45:00Z</dcterms:modified>
</cp:coreProperties>
</file>